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FA0DA" w14:textId="77777777" w:rsidR="00515682" w:rsidRDefault="00906990">
      <w:pPr>
        <w:rPr>
          <w:rFonts w:ascii="Century Gothic" w:hAnsi="Century Gothic"/>
          <w:b/>
          <w:sz w:val="22"/>
          <w:szCs w:val="22"/>
        </w:rPr>
      </w:pPr>
      <w:r w:rsidRPr="00906990">
        <w:rPr>
          <w:rFonts w:ascii="Century Gothic" w:hAnsi="Century Gothic"/>
          <w:b/>
          <w:sz w:val="22"/>
          <w:szCs w:val="22"/>
        </w:rPr>
        <w:t xml:space="preserve">Musikinsel und Klosteranlage Rheinau – Samstag, 29. Juni 2019 </w:t>
      </w:r>
    </w:p>
    <w:p w14:paraId="7EAAB66A" w14:textId="77777777" w:rsidR="00906990" w:rsidRDefault="00906990">
      <w:pPr>
        <w:rPr>
          <w:rFonts w:ascii="Century Gothic" w:hAnsi="Century Gothic"/>
          <w:b/>
          <w:sz w:val="22"/>
          <w:szCs w:val="22"/>
        </w:rPr>
      </w:pPr>
    </w:p>
    <w:p w14:paraId="7624FDEF" w14:textId="1FD2D525" w:rsidR="00906990" w:rsidRDefault="00FE5C7C" w:rsidP="00944065">
      <w:pPr>
        <w:jc w:val="both"/>
        <w:rPr>
          <w:rFonts w:ascii="Century Gothic" w:hAnsi="Century Gothic"/>
          <w:sz w:val="22"/>
          <w:szCs w:val="22"/>
        </w:rPr>
      </w:pPr>
      <w:r>
        <w:rPr>
          <w:rFonts w:ascii="Century Gothic" w:hAnsi="Century Gothic"/>
          <w:sz w:val="22"/>
          <w:szCs w:val="22"/>
        </w:rPr>
        <w:t>Einer dieser zwar wunderbar sonnigen, aber (</w:t>
      </w:r>
      <w:r w:rsidR="00F54184">
        <w:rPr>
          <w:rFonts w:ascii="Century Gothic" w:hAnsi="Century Gothic"/>
          <w:sz w:val="22"/>
          <w:szCs w:val="22"/>
        </w:rPr>
        <w:t xml:space="preserve">fast </w:t>
      </w:r>
      <w:r>
        <w:rPr>
          <w:rFonts w:ascii="Century Gothic" w:hAnsi="Century Gothic"/>
          <w:sz w:val="22"/>
          <w:szCs w:val="22"/>
        </w:rPr>
        <w:t>zu) heissen Juni-Sommertage konnte uns die Vorfreude auf den Ausflug zur Musikinsel und Klosteranlage Rheinau nicht nehmen</w:t>
      </w:r>
      <w:r w:rsidR="00F709C2">
        <w:rPr>
          <w:rFonts w:ascii="Century Gothic" w:hAnsi="Century Gothic"/>
          <w:sz w:val="22"/>
          <w:szCs w:val="22"/>
        </w:rPr>
        <w:t>. 10 hitzeressistente Frauen</w:t>
      </w:r>
      <w:r w:rsidR="009C7671">
        <w:rPr>
          <w:rFonts w:ascii="Century Gothic" w:hAnsi="Century Gothic"/>
          <w:sz w:val="22"/>
          <w:szCs w:val="22"/>
        </w:rPr>
        <w:t xml:space="preserve"> </w:t>
      </w:r>
      <w:r w:rsidR="00F709C2">
        <w:rPr>
          <w:rFonts w:ascii="Century Gothic" w:hAnsi="Century Gothic"/>
          <w:sz w:val="22"/>
          <w:szCs w:val="22"/>
        </w:rPr>
        <w:t>erfreuten sich an der schönen Bahn- und Busfahrt ins ländliche Rheinau. Von der Busstation</w:t>
      </w:r>
      <w:r w:rsidR="00F54184">
        <w:rPr>
          <w:rFonts w:ascii="Century Gothic" w:hAnsi="Century Gothic"/>
          <w:sz w:val="22"/>
          <w:szCs w:val="22"/>
        </w:rPr>
        <w:t xml:space="preserve"> Unterstadt</w:t>
      </w:r>
      <w:r w:rsidR="00F709C2">
        <w:rPr>
          <w:rFonts w:ascii="Century Gothic" w:hAnsi="Century Gothic"/>
          <w:sz w:val="22"/>
          <w:szCs w:val="22"/>
        </w:rPr>
        <w:t xml:space="preserve"> führte ein kurzer Spaziergang hinunter zum Rhein. Auf den </w:t>
      </w:r>
      <w:r w:rsidR="00E472A7">
        <w:rPr>
          <w:rFonts w:ascii="Century Gothic" w:hAnsi="Century Gothic"/>
          <w:sz w:val="22"/>
          <w:szCs w:val="22"/>
        </w:rPr>
        <w:t>Klosterplatz</w:t>
      </w:r>
      <w:r w:rsidR="00F709C2">
        <w:rPr>
          <w:rFonts w:ascii="Century Gothic" w:hAnsi="Century Gothic"/>
          <w:sz w:val="22"/>
          <w:szCs w:val="22"/>
        </w:rPr>
        <w:t xml:space="preserve"> vor der Insel stand bereits die Bühne für das am Nachmittag und Abend stattfindende Openair, das auch von lokalen Musikvereinen mitgestaltet wurde. </w:t>
      </w:r>
    </w:p>
    <w:p w14:paraId="7738DC85" w14:textId="77777777" w:rsidR="00F709C2" w:rsidRDefault="00F709C2" w:rsidP="00944065">
      <w:pPr>
        <w:jc w:val="both"/>
        <w:rPr>
          <w:rFonts w:ascii="Century Gothic" w:hAnsi="Century Gothic"/>
          <w:sz w:val="22"/>
          <w:szCs w:val="22"/>
        </w:rPr>
      </w:pPr>
    </w:p>
    <w:p w14:paraId="58AC9B5E" w14:textId="1EDFFDFF" w:rsidR="00F709C2" w:rsidRDefault="00F709C2" w:rsidP="00944065">
      <w:pPr>
        <w:jc w:val="both"/>
        <w:rPr>
          <w:rFonts w:ascii="Century Gothic" w:hAnsi="Century Gothic"/>
          <w:sz w:val="22"/>
          <w:szCs w:val="22"/>
        </w:rPr>
      </w:pPr>
      <w:r>
        <w:rPr>
          <w:rFonts w:ascii="Century Gothic" w:hAnsi="Century Gothic"/>
          <w:sz w:val="22"/>
          <w:szCs w:val="22"/>
        </w:rPr>
        <w:t>Die Zeit vor dem Mittagessen nutzten wir für einen gemütlichen Rundgang um die Gebäude der Musikinsel, die für uns leider nicht zugänglich waren, die uns Hedi Kappeler aber aus eigener Erfahrung von einer dort verbrachten Chorwoche ausführlich beschreiben konnte. Im Ge</w:t>
      </w:r>
      <w:r w:rsidR="008D3372">
        <w:rPr>
          <w:rFonts w:ascii="Century Gothic" w:hAnsi="Century Gothic"/>
          <w:sz w:val="22"/>
          <w:szCs w:val="22"/>
        </w:rPr>
        <w:t>iste haben wir uns die schön</w:t>
      </w:r>
      <w:r w:rsidR="009C7671">
        <w:rPr>
          <w:rFonts w:ascii="Century Gothic" w:hAnsi="Century Gothic"/>
          <w:sz w:val="22"/>
          <w:szCs w:val="22"/>
        </w:rPr>
        <w:t xml:space="preserve"> </w:t>
      </w:r>
      <w:r w:rsidR="008D3372">
        <w:rPr>
          <w:rFonts w:ascii="Century Gothic" w:hAnsi="Century Gothic"/>
          <w:sz w:val="22"/>
          <w:szCs w:val="22"/>
        </w:rPr>
        <w:t xml:space="preserve">renovierten Musikzimmer und Unterkünfte </w:t>
      </w:r>
      <w:r w:rsidR="009C7671">
        <w:rPr>
          <w:rFonts w:ascii="Century Gothic" w:hAnsi="Century Gothic"/>
          <w:sz w:val="22"/>
          <w:szCs w:val="22"/>
        </w:rPr>
        <w:t xml:space="preserve">und den grossen Musiksaal </w:t>
      </w:r>
      <w:r w:rsidR="008D3372">
        <w:rPr>
          <w:rFonts w:ascii="Century Gothic" w:hAnsi="Century Gothic"/>
          <w:sz w:val="22"/>
          <w:szCs w:val="22"/>
        </w:rPr>
        <w:t>vorgestellt</w:t>
      </w:r>
      <w:r w:rsidR="00414D30">
        <w:rPr>
          <w:rFonts w:ascii="Century Gothic" w:hAnsi="Century Gothic"/>
          <w:sz w:val="22"/>
          <w:szCs w:val="22"/>
        </w:rPr>
        <w:t xml:space="preserve">. </w:t>
      </w:r>
      <w:r w:rsidR="00F54184">
        <w:rPr>
          <w:rFonts w:ascii="Century Gothic" w:hAnsi="Century Gothic"/>
          <w:sz w:val="22"/>
          <w:szCs w:val="22"/>
        </w:rPr>
        <w:t>Die aufwändige Renovation der zur Musikinsel gehörenden Gebä</w:t>
      </w:r>
      <w:r w:rsidR="00944065">
        <w:rPr>
          <w:rFonts w:ascii="Century Gothic" w:hAnsi="Century Gothic"/>
          <w:sz w:val="22"/>
          <w:szCs w:val="22"/>
        </w:rPr>
        <w:t>ude wurde</w:t>
      </w:r>
      <w:r w:rsidR="00F54184">
        <w:rPr>
          <w:rFonts w:ascii="Century Gothic" w:hAnsi="Century Gothic"/>
          <w:sz w:val="22"/>
          <w:szCs w:val="22"/>
        </w:rPr>
        <w:t xml:space="preserve"> </w:t>
      </w:r>
      <w:r>
        <w:rPr>
          <w:rFonts w:ascii="Century Gothic" w:hAnsi="Century Gothic"/>
          <w:sz w:val="22"/>
          <w:szCs w:val="22"/>
        </w:rPr>
        <w:t xml:space="preserve">vom Mäzen Christoph Blocher </w:t>
      </w:r>
      <w:r w:rsidR="009C7671">
        <w:rPr>
          <w:rFonts w:ascii="Century Gothic" w:hAnsi="Century Gothic"/>
          <w:sz w:val="22"/>
          <w:szCs w:val="22"/>
        </w:rPr>
        <w:t xml:space="preserve">grosszügig </w:t>
      </w:r>
      <w:r w:rsidR="008D3372">
        <w:rPr>
          <w:rFonts w:ascii="Century Gothic" w:hAnsi="Century Gothic"/>
          <w:sz w:val="22"/>
          <w:szCs w:val="22"/>
        </w:rPr>
        <w:t xml:space="preserve">finanziert. </w:t>
      </w:r>
      <w:r w:rsidR="00414D30">
        <w:rPr>
          <w:rFonts w:ascii="Century Gothic" w:hAnsi="Century Gothic"/>
          <w:sz w:val="22"/>
          <w:szCs w:val="22"/>
        </w:rPr>
        <w:t xml:space="preserve">Unter </w:t>
      </w:r>
      <w:hyperlink r:id="rId7" w:history="1">
        <w:r w:rsidR="00414D30" w:rsidRPr="000730AC">
          <w:rPr>
            <w:rStyle w:val="Link"/>
            <w:rFonts w:ascii="Century Gothic" w:hAnsi="Century Gothic"/>
            <w:sz w:val="22"/>
            <w:szCs w:val="22"/>
          </w:rPr>
          <w:t>www.musikinsel.ch</w:t>
        </w:r>
      </w:hyperlink>
      <w:r w:rsidR="00414D30">
        <w:rPr>
          <w:rFonts w:ascii="Century Gothic" w:hAnsi="Century Gothic"/>
          <w:sz w:val="22"/>
          <w:szCs w:val="22"/>
        </w:rPr>
        <w:t xml:space="preserve"> gibt es </w:t>
      </w:r>
      <w:r w:rsidR="00F54184">
        <w:rPr>
          <w:rFonts w:ascii="Century Gothic" w:hAnsi="Century Gothic"/>
          <w:sz w:val="22"/>
          <w:szCs w:val="22"/>
        </w:rPr>
        <w:t xml:space="preserve">schöne </w:t>
      </w:r>
      <w:r w:rsidR="00DB1985">
        <w:rPr>
          <w:rFonts w:ascii="Century Gothic" w:hAnsi="Century Gothic"/>
          <w:sz w:val="22"/>
          <w:szCs w:val="22"/>
        </w:rPr>
        <w:t>Ansichten</w:t>
      </w:r>
      <w:r w:rsidR="00F54184">
        <w:rPr>
          <w:rFonts w:ascii="Century Gothic" w:hAnsi="Century Gothic"/>
          <w:sz w:val="22"/>
          <w:szCs w:val="22"/>
        </w:rPr>
        <w:t xml:space="preserve"> und </w:t>
      </w:r>
      <w:r w:rsidR="00414D30">
        <w:rPr>
          <w:rFonts w:ascii="Century Gothic" w:hAnsi="Century Gothic"/>
          <w:sz w:val="22"/>
          <w:szCs w:val="22"/>
        </w:rPr>
        <w:t xml:space="preserve">spannende Informationen zur Anzahl, Ausstattung und der besonderen Akustik der Musikräume wie auch der </w:t>
      </w:r>
      <w:r w:rsidR="00F54184">
        <w:rPr>
          <w:rFonts w:ascii="Century Gothic" w:hAnsi="Century Gothic"/>
          <w:sz w:val="22"/>
          <w:szCs w:val="22"/>
        </w:rPr>
        <w:t xml:space="preserve">gesamten </w:t>
      </w:r>
      <w:r w:rsidR="00414D30">
        <w:rPr>
          <w:rFonts w:ascii="Century Gothic" w:hAnsi="Century Gothic"/>
          <w:sz w:val="22"/>
          <w:szCs w:val="22"/>
        </w:rPr>
        <w:t xml:space="preserve">Infrastruktur. </w:t>
      </w:r>
    </w:p>
    <w:p w14:paraId="28C026AF" w14:textId="77777777" w:rsidR="00F709C2" w:rsidRDefault="00F709C2">
      <w:pPr>
        <w:rPr>
          <w:rFonts w:ascii="Century Gothic" w:hAnsi="Century Gothic"/>
          <w:sz w:val="22"/>
          <w:szCs w:val="22"/>
        </w:rPr>
      </w:pPr>
    </w:p>
    <w:p w14:paraId="1780562F" w14:textId="77777777" w:rsidR="00AA290D" w:rsidRDefault="00AA290D" w:rsidP="00944065">
      <w:pPr>
        <w:jc w:val="both"/>
        <w:rPr>
          <w:rFonts w:ascii="Century Gothic" w:hAnsi="Century Gothic"/>
          <w:sz w:val="22"/>
          <w:szCs w:val="22"/>
        </w:rPr>
      </w:pPr>
    </w:p>
    <w:p w14:paraId="75EB479B" w14:textId="21D77DF2" w:rsidR="002E6D75" w:rsidRPr="00FE7D1D" w:rsidRDefault="002E6D75" w:rsidP="00944065">
      <w:pPr>
        <w:jc w:val="both"/>
        <w:rPr>
          <w:rFonts w:ascii="Century Gothic" w:hAnsi="Century Gothic"/>
          <w:sz w:val="22"/>
          <w:szCs w:val="22"/>
        </w:rPr>
      </w:pPr>
      <w:r w:rsidRPr="00FE7D1D">
        <w:rPr>
          <w:rFonts w:ascii="Century Gothic" w:hAnsi="Century Gothic"/>
          <w:sz w:val="22"/>
          <w:szCs w:val="22"/>
        </w:rPr>
        <w:t>Im Tages-Anzeiger vom 23. Mai 2013 habe ich folgenden Artikel gefunden (Auszug):</w:t>
      </w:r>
    </w:p>
    <w:p w14:paraId="06B5BFCB" w14:textId="608C977A" w:rsidR="002E6D75" w:rsidRPr="00FE7D1D" w:rsidRDefault="00FE7D1D" w:rsidP="00944065">
      <w:pPr>
        <w:pStyle w:val="StandardWeb"/>
        <w:jc w:val="both"/>
        <w:rPr>
          <w:rFonts w:ascii="Century Gothic" w:hAnsi="Century Gothic"/>
          <w:b/>
          <w:sz w:val="22"/>
          <w:szCs w:val="22"/>
        </w:rPr>
      </w:pPr>
      <w:r>
        <w:rPr>
          <w:rFonts w:ascii="Century Gothic" w:hAnsi="Century Gothic"/>
          <w:sz w:val="22"/>
          <w:szCs w:val="22"/>
        </w:rPr>
        <w:t>„</w:t>
      </w:r>
      <w:r w:rsidR="002E6D75" w:rsidRPr="00FE7D1D">
        <w:rPr>
          <w:rFonts w:ascii="Century Gothic" w:hAnsi="Century Gothic"/>
          <w:sz w:val="22"/>
          <w:szCs w:val="22"/>
        </w:rPr>
        <w:t xml:space="preserve">Für </w:t>
      </w:r>
      <w:r w:rsidR="002E6D75" w:rsidRPr="00FE7D1D">
        <w:rPr>
          <w:rStyle w:val="tagwrapper"/>
          <w:rFonts w:ascii="Century Gothic" w:hAnsi="Century Gothic"/>
          <w:b/>
          <w:sz w:val="22"/>
          <w:szCs w:val="22"/>
        </w:rPr>
        <w:fldChar w:fldCharType="begin"/>
      </w:r>
      <w:r w:rsidR="002E6D75" w:rsidRPr="00FE7D1D">
        <w:rPr>
          <w:rStyle w:val="tagwrapper"/>
          <w:rFonts w:ascii="Century Gothic" w:hAnsi="Century Gothic"/>
          <w:b/>
          <w:sz w:val="22"/>
          <w:szCs w:val="22"/>
        </w:rPr>
        <w:instrText xml:space="preserve"> HYPERLINK "https://www.tagesanzeiger.ch/zuerich/region/personen/christoph-blocher/s.html" </w:instrText>
      </w:r>
      <w:r w:rsidR="002E6D75" w:rsidRPr="00FE7D1D">
        <w:rPr>
          <w:rStyle w:val="tagwrapper"/>
          <w:rFonts w:ascii="Century Gothic" w:hAnsi="Century Gothic"/>
          <w:b/>
          <w:sz w:val="22"/>
          <w:szCs w:val="22"/>
        </w:rPr>
      </w:r>
      <w:r w:rsidR="002E6D75" w:rsidRPr="00FE7D1D">
        <w:rPr>
          <w:rStyle w:val="tagwrapper"/>
          <w:rFonts w:ascii="Century Gothic" w:hAnsi="Century Gothic"/>
          <w:b/>
          <w:sz w:val="22"/>
          <w:szCs w:val="22"/>
        </w:rPr>
        <w:fldChar w:fldCharType="separate"/>
      </w:r>
      <w:r w:rsidR="002E6D75" w:rsidRPr="00FE7D1D">
        <w:rPr>
          <w:rStyle w:val="Betont"/>
          <w:rFonts w:ascii="Century Gothic" w:hAnsi="Century Gothic"/>
          <w:b w:val="0"/>
          <w:sz w:val="22"/>
          <w:szCs w:val="22"/>
        </w:rPr>
        <w:t>Christoph Blocher</w:t>
      </w:r>
      <w:r w:rsidR="002E6D75" w:rsidRPr="00FE7D1D">
        <w:rPr>
          <w:rStyle w:val="tagwrapper"/>
          <w:rFonts w:ascii="Century Gothic" w:hAnsi="Century Gothic"/>
          <w:b/>
          <w:sz w:val="22"/>
          <w:szCs w:val="22"/>
        </w:rPr>
        <w:fldChar w:fldCharType="end"/>
      </w:r>
      <w:r w:rsidR="002E6D75" w:rsidRPr="00FE7D1D">
        <w:rPr>
          <w:rStyle w:val="tagwrapper"/>
          <w:rFonts w:ascii="Century Gothic" w:hAnsi="Century Gothic"/>
          <w:sz w:val="22"/>
          <w:szCs w:val="22"/>
        </w:rPr>
        <w:t xml:space="preserve"> </w:t>
      </w:r>
      <w:r w:rsidR="002E6D75" w:rsidRPr="00FE7D1D">
        <w:rPr>
          <w:rFonts w:ascii="Century Gothic" w:hAnsi="Century Gothic"/>
          <w:sz w:val="22"/>
          <w:szCs w:val="22"/>
        </w:rPr>
        <w:t xml:space="preserve">ist es eine Herzensangelegenheit. Er wuchs vier Kilometer vom Kloster Rheinau entfernt im Pfarrhaus von Laufen am Rheinfall auf. Die wunderbaren Klosteranlagen in der Doppelschleife des Rheins drohten zu zerfallen, seit im Jahr 2000 die Psychiatrische Klinik auszog. Alle Ideen für eine neue Nutzung scheiterten am Fehlen von potenten Investoren. Für die meisten Nutzungen ist das Kloster zu gross und zu aufwendig im Unterhalt. Da trat Blocher an den Kanton heran mit der Idee eines Musikhotels. </w:t>
      </w:r>
      <w:r w:rsidR="002E6D75" w:rsidRPr="00FE7D1D">
        <w:rPr>
          <w:rFonts w:ascii="Century Gothic" w:hAnsi="Century Gothic"/>
          <w:b/>
          <w:sz w:val="22"/>
          <w:szCs w:val="22"/>
        </w:rPr>
        <w:t xml:space="preserve">Der Kantonsrat bewilligte 28,5 Millionen Franken für die Sanierung des ehemaligen Benediktinerklosters. Und Blocher schoss 20 Millionen in die Stiftung Schweizer Musikinsel Rheinau ein. </w:t>
      </w:r>
    </w:p>
    <w:p w14:paraId="70D22ACA" w14:textId="3065F8D1" w:rsidR="002E6D75" w:rsidRPr="00FE7D1D" w:rsidRDefault="002E6D75" w:rsidP="00944065">
      <w:pPr>
        <w:pStyle w:val="StandardWeb"/>
        <w:jc w:val="both"/>
        <w:rPr>
          <w:rFonts w:ascii="Century Gothic" w:hAnsi="Century Gothic"/>
          <w:sz w:val="22"/>
          <w:szCs w:val="22"/>
        </w:rPr>
      </w:pPr>
      <w:r w:rsidRPr="00FE7D1D">
        <w:rPr>
          <w:rFonts w:ascii="Century Gothic" w:hAnsi="Century Gothic"/>
          <w:sz w:val="22"/>
          <w:szCs w:val="22"/>
        </w:rPr>
        <w:t>Neben 63 einfachen Hotelzimmern mit Blick auf den Rhein stehen 16 Proberäume zur Verfügung – vom grossen Musiksaal bis zu kleinen, gut gedämmten Räumen für Solisten. Der Betrieb des Musikhotels ist nicht selbsttragend. Blochers Stiftung bezahlt dem Kanton für die Miete des Klosters pro Jahr 330'000 Franken und muss die musikalischen Einrichtungen sowie das jährliche Betriebsdefizit tragen. «Wenn</w:t>
      </w:r>
      <w:r w:rsidR="00944065" w:rsidRPr="00FE7D1D">
        <w:rPr>
          <w:rFonts w:ascii="Century Gothic" w:hAnsi="Century Gothic"/>
          <w:sz w:val="22"/>
          <w:szCs w:val="22"/>
        </w:rPr>
        <w:t>’</w:t>
      </w:r>
      <w:r w:rsidRPr="00FE7D1D">
        <w:rPr>
          <w:rFonts w:ascii="Century Gothic" w:hAnsi="Century Gothic"/>
          <w:sz w:val="22"/>
          <w:szCs w:val="22"/>
        </w:rPr>
        <w:t>s schlecht läuft, reicht das Geld 10 Jahre, wenn</w:t>
      </w:r>
      <w:r w:rsidR="00944065" w:rsidRPr="00FE7D1D">
        <w:rPr>
          <w:rFonts w:ascii="Century Gothic" w:hAnsi="Century Gothic"/>
          <w:sz w:val="22"/>
          <w:szCs w:val="22"/>
        </w:rPr>
        <w:t>’</w:t>
      </w:r>
      <w:r w:rsidRPr="00FE7D1D">
        <w:rPr>
          <w:rFonts w:ascii="Century Gothic" w:hAnsi="Century Gothic"/>
          <w:sz w:val="22"/>
          <w:szCs w:val="22"/>
        </w:rPr>
        <w:t xml:space="preserve">s gut läuft, 20 Jahre», sagt Blocher. «Und wenn alles schiefgeht, ist wenigstens das Kloster renoviert.» </w:t>
      </w:r>
      <w:r w:rsidRPr="00FE7D1D">
        <w:rPr>
          <w:rStyle w:val="idcode"/>
          <w:rFonts w:ascii="Century Gothic" w:hAnsi="Century Gothic"/>
          <w:sz w:val="22"/>
          <w:szCs w:val="22"/>
        </w:rPr>
        <w:t>(Tagesanzeiger.ch/Newsnet)</w:t>
      </w:r>
      <w:r w:rsidR="00FE7D1D">
        <w:rPr>
          <w:rStyle w:val="idcode"/>
          <w:rFonts w:ascii="Century Gothic" w:hAnsi="Century Gothic"/>
          <w:sz w:val="22"/>
          <w:szCs w:val="22"/>
        </w:rPr>
        <w:t>“</w:t>
      </w:r>
    </w:p>
    <w:p w14:paraId="23CD5435" w14:textId="0EF305A8" w:rsidR="00F54184" w:rsidRPr="00FE7D1D" w:rsidRDefault="00F54184" w:rsidP="00944065">
      <w:pPr>
        <w:jc w:val="both"/>
        <w:rPr>
          <w:rFonts w:ascii="Century Gothic" w:hAnsi="Century Gothic"/>
          <w:sz w:val="22"/>
          <w:szCs w:val="22"/>
        </w:rPr>
      </w:pPr>
      <w:r w:rsidRPr="00FE7D1D">
        <w:rPr>
          <w:rFonts w:ascii="Century Gothic" w:hAnsi="Century Gothic"/>
          <w:sz w:val="22"/>
          <w:szCs w:val="22"/>
        </w:rPr>
        <w:t xml:space="preserve">Wir flanierten unter den schattenspendenden Bäumen und besichtigten die kleine Kapelle am Inselspitz, bevor wir unter den Platanen im Garten des ebenfalls renovierten Restaurants Klostergarten unser Mittagessen einnahmen. Herrlich, so im Schatten und am Ufer des zügig fliessenden Rheins zu tafeln. Essen und Wein mundeten hervorragend, das Servicepersonal war äusserst aufmerksam und freundlich. </w:t>
      </w:r>
      <w:r w:rsidR="002D001A" w:rsidRPr="00FE7D1D">
        <w:rPr>
          <w:rFonts w:ascii="Century Gothic" w:hAnsi="Century Gothic"/>
          <w:sz w:val="22"/>
          <w:szCs w:val="22"/>
        </w:rPr>
        <w:t>Und der Gesprächsstoff ist uns nicht ausgegangen !</w:t>
      </w:r>
    </w:p>
    <w:p w14:paraId="5F51C64E" w14:textId="5D8B3828" w:rsidR="00E472A7" w:rsidRDefault="00E472A7" w:rsidP="00944065">
      <w:pPr>
        <w:jc w:val="both"/>
        <w:rPr>
          <w:rFonts w:ascii="Century Gothic" w:hAnsi="Century Gothic"/>
          <w:sz w:val="22"/>
          <w:szCs w:val="22"/>
        </w:rPr>
      </w:pPr>
    </w:p>
    <w:p w14:paraId="55406ED2" w14:textId="77777777" w:rsidR="006A328C" w:rsidRDefault="006A328C" w:rsidP="00944065">
      <w:pPr>
        <w:jc w:val="both"/>
        <w:rPr>
          <w:rFonts w:ascii="Century Gothic" w:hAnsi="Century Gothic"/>
          <w:sz w:val="22"/>
          <w:szCs w:val="22"/>
        </w:rPr>
      </w:pPr>
    </w:p>
    <w:p w14:paraId="23E840DD" w14:textId="77777777" w:rsidR="006A328C" w:rsidRDefault="006A328C" w:rsidP="00944065">
      <w:pPr>
        <w:jc w:val="both"/>
        <w:rPr>
          <w:rFonts w:ascii="Century Gothic" w:hAnsi="Century Gothic"/>
          <w:sz w:val="22"/>
          <w:szCs w:val="22"/>
        </w:rPr>
      </w:pPr>
    </w:p>
    <w:p w14:paraId="200D1835" w14:textId="77777777" w:rsidR="006A328C" w:rsidRDefault="006A328C" w:rsidP="00944065">
      <w:pPr>
        <w:jc w:val="both"/>
        <w:rPr>
          <w:rFonts w:ascii="Century Gothic" w:hAnsi="Century Gothic"/>
          <w:sz w:val="22"/>
          <w:szCs w:val="22"/>
        </w:rPr>
      </w:pPr>
    </w:p>
    <w:p w14:paraId="31666C64" w14:textId="77777777" w:rsidR="006A328C" w:rsidRPr="00FE7D1D" w:rsidRDefault="006A328C" w:rsidP="00944065">
      <w:pPr>
        <w:jc w:val="both"/>
        <w:rPr>
          <w:rFonts w:ascii="Century Gothic" w:hAnsi="Century Gothic"/>
          <w:sz w:val="22"/>
          <w:szCs w:val="22"/>
        </w:rPr>
      </w:pPr>
    </w:p>
    <w:p w14:paraId="76E3AD68" w14:textId="77777777" w:rsidR="00AA290D" w:rsidRDefault="00AA290D" w:rsidP="00944065">
      <w:pPr>
        <w:jc w:val="both"/>
        <w:rPr>
          <w:rFonts w:ascii="Century Gothic" w:hAnsi="Century Gothic"/>
          <w:sz w:val="22"/>
          <w:szCs w:val="22"/>
        </w:rPr>
      </w:pPr>
    </w:p>
    <w:p w14:paraId="3E65AC3E" w14:textId="7FA48C59" w:rsidR="0017397F" w:rsidRPr="00FE7D1D" w:rsidRDefault="0017397F" w:rsidP="00944065">
      <w:pPr>
        <w:jc w:val="both"/>
        <w:rPr>
          <w:rFonts w:ascii="Century Gothic" w:eastAsia="Times New Roman" w:hAnsi="Century Gothic"/>
          <w:sz w:val="22"/>
          <w:szCs w:val="22"/>
        </w:rPr>
      </w:pPr>
      <w:r w:rsidRPr="00FE7D1D">
        <w:rPr>
          <w:rFonts w:ascii="Century Gothic" w:hAnsi="Century Gothic"/>
          <w:sz w:val="22"/>
          <w:szCs w:val="22"/>
        </w:rPr>
        <w:t>I</w:t>
      </w:r>
      <w:r w:rsidRPr="00FE7D1D">
        <w:rPr>
          <w:rFonts w:ascii="Century Gothic" w:eastAsia="Times New Roman" w:hAnsi="Century Gothic"/>
          <w:sz w:val="22"/>
          <w:szCs w:val="22"/>
        </w:rPr>
        <w:t>m Rahmen der einstündigen Klosterführungen gibt es Informationen zur Kunst, Geschichte, Architektur und Spiritualität zum Kloster und zur Klosterkirche. Ausserdem können die normalerweise nicht öffentlich zugänglichen Bereiche der Klosterkirche wie Chor mit Hochaltar und Chorgestühl und die Sakristei mit ihren prunkvollen Messegewändern, Messkelchen und wunderschönen Intarsien besichtigt werden.</w:t>
      </w:r>
    </w:p>
    <w:p w14:paraId="1C2CA466" w14:textId="2C7A94DA" w:rsidR="002D001A" w:rsidRPr="00FE7D1D" w:rsidRDefault="002D001A" w:rsidP="00944065">
      <w:pPr>
        <w:jc w:val="both"/>
        <w:rPr>
          <w:rFonts w:ascii="Century Gothic" w:hAnsi="Century Gothic"/>
          <w:sz w:val="22"/>
          <w:szCs w:val="22"/>
        </w:rPr>
      </w:pPr>
      <w:r w:rsidRPr="00FE7D1D">
        <w:rPr>
          <w:rFonts w:ascii="Century Gothic" w:eastAsia="Times New Roman" w:hAnsi="Century Gothic"/>
          <w:sz w:val="22"/>
          <w:szCs w:val="22"/>
        </w:rPr>
        <w:t>(</w:t>
      </w:r>
      <w:hyperlink r:id="rId8" w:history="1">
        <w:r w:rsidR="00FE7D1D" w:rsidRPr="000730AC">
          <w:rPr>
            <w:rStyle w:val="Link"/>
            <w:rFonts w:ascii="Century Gothic" w:eastAsia="Times New Roman" w:hAnsi="Century Gothic"/>
            <w:sz w:val="22"/>
            <w:szCs w:val="22"/>
          </w:rPr>
          <w:t>www.klosterkircherheinau.ch</w:t>
        </w:r>
      </w:hyperlink>
      <w:r w:rsidRPr="00FE7D1D">
        <w:rPr>
          <w:rFonts w:ascii="Century Gothic" w:eastAsia="Times New Roman" w:hAnsi="Century Gothic"/>
          <w:sz w:val="22"/>
          <w:szCs w:val="22"/>
        </w:rPr>
        <w:t>)</w:t>
      </w:r>
    </w:p>
    <w:p w14:paraId="3FD3E0D9" w14:textId="77777777" w:rsidR="0017397F" w:rsidRPr="00FE7D1D" w:rsidRDefault="0017397F" w:rsidP="00944065">
      <w:pPr>
        <w:jc w:val="both"/>
        <w:rPr>
          <w:rFonts w:ascii="Century Gothic" w:hAnsi="Century Gothic"/>
          <w:sz w:val="22"/>
          <w:szCs w:val="22"/>
        </w:rPr>
      </w:pPr>
    </w:p>
    <w:p w14:paraId="2199A7A9" w14:textId="412FFB3D" w:rsidR="0017397F" w:rsidRDefault="00F54184" w:rsidP="00FE7D1D">
      <w:pPr>
        <w:jc w:val="both"/>
        <w:rPr>
          <w:rFonts w:ascii="Century Gothic" w:hAnsi="Century Gothic"/>
          <w:sz w:val="22"/>
          <w:szCs w:val="22"/>
        </w:rPr>
      </w:pPr>
      <w:r>
        <w:rPr>
          <w:rFonts w:ascii="Century Gothic" w:hAnsi="Century Gothic"/>
          <w:sz w:val="22"/>
          <w:szCs w:val="22"/>
        </w:rPr>
        <w:t xml:space="preserve">Um 14h wurden </w:t>
      </w:r>
      <w:r w:rsidR="0017397F">
        <w:rPr>
          <w:rFonts w:ascii="Century Gothic" w:hAnsi="Century Gothic"/>
          <w:sz w:val="22"/>
          <w:szCs w:val="22"/>
        </w:rPr>
        <w:t xml:space="preserve">wir von Frau Zur Eich, Sakristanin, zur Klosterführung erwartet.  Erste </w:t>
      </w:r>
      <w:r w:rsidR="002D001A">
        <w:rPr>
          <w:rFonts w:ascii="Century Gothic" w:hAnsi="Century Gothic"/>
          <w:sz w:val="22"/>
          <w:szCs w:val="22"/>
        </w:rPr>
        <w:t>bau</w:t>
      </w:r>
      <w:r w:rsidR="0017397F">
        <w:rPr>
          <w:rFonts w:ascii="Century Gothic" w:hAnsi="Century Gothic"/>
          <w:sz w:val="22"/>
          <w:szCs w:val="22"/>
        </w:rPr>
        <w:t>geschichtliche Informationen wurden uns vor der Kirche sitzend vermittelt.</w:t>
      </w:r>
    </w:p>
    <w:p w14:paraId="31771607" w14:textId="77777777" w:rsidR="00AA290D" w:rsidRDefault="00AA290D" w:rsidP="00FE7D1D">
      <w:pPr>
        <w:jc w:val="both"/>
        <w:rPr>
          <w:rFonts w:ascii="Century Gothic" w:hAnsi="Century Gothic"/>
          <w:sz w:val="22"/>
          <w:szCs w:val="22"/>
        </w:rPr>
      </w:pPr>
    </w:p>
    <w:p w14:paraId="0E982CC4" w14:textId="77777777" w:rsidR="0017397F" w:rsidRDefault="0017397F">
      <w:pPr>
        <w:rPr>
          <w:rFonts w:ascii="Century Gothic" w:hAnsi="Century Gothic"/>
          <w:sz w:val="22"/>
          <w:szCs w:val="22"/>
        </w:rPr>
      </w:pPr>
    </w:p>
    <w:p w14:paraId="7EFA0DED" w14:textId="7E8DD5DF" w:rsidR="0017397F" w:rsidRDefault="0017397F" w:rsidP="00FE7D1D">
      <w:pPr>
        <w:ind w:left="1134"/>
        <w:rPr>
          <w:rFonts w:ascii="Century Gothic" w:hAnsi="Century Gothic"/>
          <w:sz w:val="22"/>
          <w:szCs w:val="22"/>
        </w:rPr>
      </w:pPr>
      <w:r>
        <w:rPr>
          <w:rFonts w:ascii="Helvetica" w:hAnsi="Helvetica" w:cs="Helvetica"/>
          <w:noProof/>
        </w:rPr>
        <w:drawing>
          <wp:inline distT="0" distB="0" distL="0" distR="0" wp14:anchorId="30126696" wp14:editId="3C00BAFC">
            <wp:extent cx="4343683" cy="325776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445" cy="3258334"/>
                    </a:xfrm>
                    <a:prstGeom prst="rect">
                      <a:avLst/>
                    </a:prstGeom>
                    <a:noFill/>
                    <a:ln>
                      <a:noFill/>
                    </a:ln>
                  </pic:spPr>
                </pic:pic>
              </a:graphicData>
            </a:graphic>
          </wp:inline>
        </w:drawing>
      </w:r>
    </w:p>
    <w:p w14:paraId="66A9275E" w14:textId="77777777" w:rsidR="0017397F" w:rsidRDefault="0017397F">
      <w:pPr>
        <w:rPr>
          <w:rFonts w:ascii="Century Gothic" w:hAnsi="Century Gothic"/>
          <w:sz w:val="22"/>
          <w:szCs w:val="22"/>
        </w:rPr>
      </w:pPr>
    </w:p>
    <w:p w14:paraId="2A5CC45D" w14:textId="6714EDC1" w:rsidR="00742CF3" w:rsidRPr="00742CF3" w:rsidRDefault="00742CF3" w:rsidP="00742CF3">
      <w:pPr>
        <w:ind w:left="1134"/>
        <w:rPr>
          <w:rFonts w:ascii="Century Gothic" w:hAnsi="Century Gothic"/>
          <w:sz w:val="20"/>
          <w:szCs w:val="20"/>
        </w:rPr>
      </w:pPr>
      <w:r w:rsidRPr="00742CF3">
        <w:rPr>
          <w:rFonts w:ascii="Century Gothic" w:hAnsi="Century Gothic"/>
          <w:sz w:val="20"/>
          <w:szCs w:val="20"/>
        </w:rPr>
        <w:t>v.l.n.r.: Yvonne, Trudi, Hedi, Hanni, Kathrin, Marianne, Pia, Christa, Eva</w:t>
      </w:r>
    </w:p>
    <w:p w14:paraId="43E5EF2A" w14:textId="77777777" w:rsidR="00742CF3" w:rsidRDefault="00742CF3">
      <w:pPr>
        <w:rPr>
          <w:rFonts w:ascii="Century Gothic" w:hAnsi="Century Gothic"/>
          <w:sz w:val="22"/>
          <w:szCs w:val="22"/>
        </w:rPr>
      </w:pPr>
    </w:p>
    <w:p w14:paraId="4094D2ED" w14:textId="77777777" w:rsidR="00AA290D" w:rsidRDefault="00AA290D">
      <w:pPr>
        <w:rPr>
          <w:rFonts w:ascii="Century Gothic" w:hAnsi="Century Gothic"/>
          <w:sz w:val="22"/>
          <w:szCs w:val="22"/>
        </w:rPr>
      </w:pPr>
    </w:p>
    <w:p w14:paraId="025836DD" w14:textId="77777777" w:rsidR="0017397F" w:rsidRDefault="0017397F">
      <w:pPr>
        <w:rPr>
          <w:rFonts w:ascii="Century Gothic" w:hAnsi="Century Gothic"/>
          <w:sz w:val="22"/>
          <w:szCs w:val="22"/>
        </w:rPr>
      </w:pPr>
    </w:p>
    <w:p w14:paraId="0D3D7D7A" w14:textId="16717049" w:rsidR="0017397F" w:rsidRDefault="0017397F" w:rsidP="0003009C">
      <w:pPr>
        <w:jc w:val="both"/>
        <w:rPr>
          <w:rFonts w:ascii="Century Gothic" w:hAnsi="Century Gothic"/>
          <w:sz w:val="22"/>
          <w:szCs w:val="22"/>
        </w:rPr>
      </w:pPr>
      <w:r>
        <w:rPr>
          <w:rFonts w:ascii="Century Gothic" w:hAnsi="Century Gothic"/>
          <w:sz w:val="22"/>
          <w:szCs w:val="22"/>
        </w:rPr>
        <w:t>Was uns Frau zur Eich anschliessend in der Kirche, im Chor und der Sakrist</w:t>
      </w:r>
      <w:r w:rsidR="007B763B">
        <w:rPr>
          <w:rFonts w:ascii="Century Gothic" w:hAnsi="Century Gothic"/>
          <w:sz w:val="22"/>
          <w:szCs w:val="22"/>
        </w:rPr>
        <w:t xml:space="preserve">ei alles zeigen konnte und zu erzählen </w:t>
      </w:r>
      <w:r>
        <w:rPr>
          <w:rFonts w:ascii="Century Gothic" w:hAnsi="Century Gothic"/>
          <w:sz w:val="22"/>
          <w:szCs w:val="22"/>
        </w:rPr>
        <w:t xml:space="preserve">wusste, ist unbeschreiblich. </w:t>
      </w:r>
      <w:r w:rsidR="009B242A">
        <w:rPr>
          <w:rFonts w:ascii="Century Gothic" w:hAnsi="Century Gothic"/>
          <w:sz w:val="22"/>
          <w:szCs w:val="22"/>
        </w:rPr>
        <w:t xml:space="preserve">Obwohl sie laut ihren Angaben erst seit März dort arbeitet, hat sie umfassende Kenntnisse von der Geschichte, der Architektur und der Kultur dieser Klosteranlage. Ohne Spickzettel hat sie </w:t>
      </w:r>
      <w:r w:rsidR="0003009C">
        <w:rPr>
          <w:rFonts w:ascii="Century Gothic" w:hAnsi="Century Gothic"/>
          <w:sz w:val="22"/>
          <w:szCs w:val="22"/>
        </w:rPr>
        <w:t>interessante</w:t>
      </w:r>
      <w:r w:rsidR="009B242A">
        <w:rPr>
          <w:rFonts w:ascii="Century Gothic" w:hAnsi="Century Gothic"/>
          <w:sz w:val="22"/>
          <w:szCs w:val="22"/>
        </w:rPr>
        <w:t xml:space="preserve"> Zusammenhänge aufgeze</w:t>
      </w:r>
      <w:r w:rsidR="0003009C">
        <w:rPr>
          <w:rFonts w:ascii="Century Gothic" w:hAnsi="Century Gothic"/>
          <w:sz w:val="22"/>
          <w:szCs w:val="22"/>
        </w:rPr>
        <w:t xml:space="preserve">igt, Jahreszahlen genannt, </w:t>
      </w:r>
      <w:r w:rsidR="009B242A">
        <w:rPr>
          <w:rFonts w:ascii="Century Gothic" w:hAnsi="Century Gothic"/>
          <w:sz w:val="22"/>
          <w:szCs w:val="22"/>
        </w:rPr>
        <w:t>auf Besonder</w:t>
      </w:r>
      <w:r w:rsidR="0003009C">
        <w:rPr>
          <w:rFonts w:ascii="Century Gothic" w:hAnsi="Century Gothic"/>
          <w:sz w:val="22"/>
          <w:szCs w:val="22"/>
        </w:rPr>
        <w:t>-</w:t>
      </w:r>
      <w:r w:rsidR="009B242A">
        <w:rPr>
          <w:rFonts w:ascii="Century Gothic" w:hAnsi="Century Gothic"/>
          <w:sz w:val="22"/>
          <w:szCs w:val="22"/>
        </w:rPr>
        <w:t xml:space="preserve">heiten der </w:t>
      </w:r>
      <w:r w:rsidR="0003009C">
        <w:rPr>
          <w:rFonts w:ascii="Century Gothic" w:hAnsi="Century Gothic"/>
          <w:sz w:val="22"/>
          <w:szCs w:val="22"/>
        </w:rPr>
        <w:t>E</w:t>
      </w:r>
      <w:r w:rsidR="009B242A">
        <w:rPr>
          <w:rFonts w:ascii="Century Gothic" w:hAnsi="Century Gothic"/>
          <w:sz w:val="22"/>
          <w:szCs w:val="22"/>
        </w:rPr>
        <w:t xml:space="preserve">pochen und auf markante Details aufmerksam gemacht. </w:t>
      </w:r>
      <w:r w:rsidR="007B763B">
        <w:rPr>
          <w:rFonts w:ascii="Century Gothic" w:hAnsi="Century Gothic"/>
          <w:sz w:val="22"/>
          <w:szCs w:val="22"/>
        </w:rPr>
        <w:t xml:space="preserve">Ohne belehrend zu wirken, ist auch die Spiritualität und der christliche Glaube im Spannungsfeld von damals zu heute zur Sprache gekommen. </w:t>
      </w:r>
      <w:r w:rsidR="009B242A">
        <w:rPr>
          <w:rFonts w:ascii="Century Gothic" w:hAnsi="Century Gothic"/>
          <w:sz w:val="22"/>
          <w:szCs w:val="22"/>
        </w:rPr>
        <w:t xml:space="preserve">Diese Frau hat uns auf eine </w:t>
      </w:r>
      <w:r w:rsidR="0003009C">
        <w:rPr>
          <w:rFonts w:ascii="Century Gothic" w:hAnsi="Century Gothic"/>
          <w:sz w:val="22"/>
          <w:szCs w:val="22"/>
        </w:rPr>
        <w:t xml:space="preserve">spannende </w:t>
      </w:r>
      <w:r w:rsidR="009B242A">
        <w:rPr>
          <w:rFonts w:ascii="Century Gothic" w:hAnsi="Century Gothic"/>
          <w:sz w:val="22"/>
          <w:szCs w:val="22"/>
        </w:rPr>
        <w:t xml:space="preserve">Zeitreise mitgenommen und uns mit Herzblut an ihrem </w:t>
      </w:r>
      <w:r w:rsidR="0003009C">
        <w:rPr>
          <w:rFonts w:ascii="Century Gothic" w:hAnsi="Century Gothic"/>
          <w:sz w:val="22"/>
          <w:szCs w:val="22"/>
        </w:rPr>
        <w:t xml:space="preserve">reichen </w:t>
      </w:r>
      <w:r w:rsidR="009B242A">
        <w:rPr>
          <w:rFonts w:ascii="Century Gothic" w:hAnsi="Century Gothic"/>
          <w:sz w:val="22"/>
          <w:szCs w:val="22"/>
        </w:rPr>
        <w:t>geschichtlichen Wissen teilhaben lassen</w:t>
      </w:r>
      <w:r w:rsidR="00165F41">
        <w:rPr>
          <w:rFonts w:ascii="Century Gothic" w:hAnsi="Century Gothic"/>
          <w:sz w:val="22"/>
          <w:szCs w:val="22"/>
        </w:rPr>
        <w:t xml:space="preserve"> – wir waren begeistert !</w:t>
      </w:r>
      <w:r w:rsidR="009B242A">
        <w:rPr>
          <w:rFonts w:ascii="Century Gothic" w:hAnsi="Century Gothic"/>
          <w:sz w:val="22"/>
          <w:szCs w:val="22"/>
        </w:rPr>
        <w:t xml:space="preserve"> </w:t>
      </w:r>
    </w:p>
    <w:p w14:paraId="194AF446" w14:textId="77777777" w:rsidR="005162DB" w:rsidRDefault="005162DB">
      <w:pPr>
        <w:rPr>
          <w:rFonts w:ascii="Century Gothic" w:hAnsi="Century Gothic"/>
          <w:sz w:val="22"/>
          <w:szCs w:val="22"/>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071"/>
      </w:tblGrid>
      <w:tr w:rsidR="005162DB" w14:paraId="659C2EC6" w14:textId="77777777" w:rsidTr="005C36AF">
        <w:tc>
          <w:tcPr>
            <w:tcW w:w="5211" w:type="dxa"/>
          </w:tcPr>
          <w:p w14:paraId="14A06A95" w14:textId="77777777" w:rsidR="005162DB" w:rsidRDefault="005162DB" w:rsidP="005162DB">
            <w:pPr>
              <w:rPr>
                <w:rFonts w:ascii="Century Gothic" w:hAnsi="Century Gothic"/>
                <w:sz w:val="22"/>
                <w:szCs w:val="22"/>
              </w:rPr>
            </w:pPr>
            <w:r>
              <w:rPr>
                <w:rFonts w:ascii="Helvetica" w:hAnsi="Helvetica" w:cs="Helvetica"/>
                <w:noProof/>
              </w:rPr>
              <w:drawing>
                <wp:inline distT="0" distB="0" distL="0" distR="0" wp14:anchorId="4F485214" wp14:editId="705B852C">
                  <wp:extent cx="4500629" cy="3621331"/>
                  <wp:effectExtent l="7938" t="0" r="3492" b="3493"/>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500629" cy="3621331"/>
                          </a:xfrm>
                          <a:prstGeom prst="rect">
                            <a:avLst/>
                          </a:prstGeom>
                          <a:noFill/>
                          <a:ln>
                            <a:noFill/>
                          </a:ln>
                        </pic:spPr>
                      </pic:pic>
                    </a:graphicData>
                  </a:graphic>
                </wp:inline>
              </w:drawing>
            </w:r>
          </w:p>
          <w:p w14:paraId="7B5AB334" w14:textId="77777777" w:rsidR="005162DB" w:rsidRDefault="005162DB" w:rsidP="005162DB">
            <w:pPr>
              <w:rPr>
                <w:rFonts w:ascii="Century Gothic" w:hAnsi="Century Gothic"/>
                <w:sz w:val="22"/>
                <w:szCs w:val="22"/>
              </w:rPr>
            </w:pPr>
          </w:p>
        </w:tc>
        <w:tc>
          <w:tcPr>
            <w:tcW w:w="4071" w:type="dxa"/>
          </w:tcPr>
          <w:p w14:paraId="6199D563" w14:textId="4FF3F32F" w:rsidR="005162DB" w:rsidRDefault="005162DB" w:rsidP="005162DB">
            <w:pPr>
              <w:rPr>
                <w:rFonts w:ascii="Century Gothic" w:hAnsi="Century Gothic"/>
                <w:sz w:val="22"/>
                <w:szCs w:val="22"/>
              </w:rPr>
            </w:pPr>
            <w:r>
              <w:rPr>
                <w:rFonts w:ascii="Helvetica" w:hAnsi="Helvetica" w:cs="Helvetica"/>
                <w:noProof/>
              </w:rPr>
              <w:drawing>
                <wp:inline distT="0" distB="0" distL="0" distR="0" wp14:anchorId="5CC536A0" wp14:editId="1EE60A69">
                  <wp:extent cx="4271215" cy="3253462"/>
                  <wp:effectExtent l="952"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4273076" cy="3254879"/>
                          </a:xfrm>
                          <a:prstGeom prst="rect">
                            <a:avLst/>
                          </a:prstGeom>
                          <a:noFill/>
                          <a:ln>
                            <a:noFill/>
                          </a:ln>
                        </pic:spPr>
                      </pic:pic>
                    </a:graphicData>
                  </a:graphic>
                </wp:inline>
              </w:drawing>
            </w:r>
          </w:p>
        </w:tc>
      </w:tr>
    </w:tbl>
    <w:p w14:paraId="128B1902" w14:textId="3F349721" w:rsidR="005162DB" w:rsidRDefault="005162DB">
      <w:pPr>
        <w:rPr>
          <w:rFonts w:ascii="Century Gothic" w:hAnsi="Century Gothic"/>
          <w:sz w:val="22"/>
          <w:szCs w:val="22"/>
        </w:rPr>
      </w:pPr>
    </w:p>
    <w:p w14:paraId="7D4B2994" w14:textId="795631B2" w:rsidR="005162DB" w:rsidRDefault="005162DB" w:rsidP="005162DB">
      <w:pPr>
        <w:ind w:left="709"/>
        <w:rPr>
          <w:rFonts w:ascii="Century Gothic" w:hAnsi="Century Gothic"/>
          <w:sz w:val="22"/>
          <w:szCs w:val="22"/>
        </w:rPr>
      </w:pPr>
      <w:r w:rsidRPr="005162DB">
        <w:rPr>
          <w:rFonts w:ascii="Helvetica" w:hAnsi="Helvetica" w:cs="Helvetica"/>
        </w:rPr>
        <w:t xml:space="preserve"> </w:t>
      </w:r>
    </w:p>
    <w:p w14:paraId="399E034E" w14:textId="77777777" w:rsidR="007B763B" w:rsidRDefault="007B763B">
      <w:pPr>
        <w:rPr>
          <w:rFonts w:ascii="Century Gothic" w:hAnsi="Century Gothic"/>
          <w:sz w:val="22"/>
          <w:szCs w:val="22"/>
        </w:rPr>
      </w:pPr>
    </w:p>
    <w:p w14:paraId="7DF18B38" w14:textId="59163E8F" w:rsidR="007B763B" w:rsidRDefault="007B763B" w:rsidP="002D001A">
      <w:pPr>
        <w:jc w:val="both"/>
        <w:rPr>
          <w:rFonts w:ascii="Century Gothic" w:hAnsi="Century Gothic"/>
          <w:sz w:val="22"/>
          <w:szCs w:val="22"/>
        </w:rPr>
      </w:pPr>
      <w:r>
        <w:rPr>
          <w:rFonts w:ascii="Century Gothic" w:hAnsi="Century Gothic"/>
          <w:sz w:val="22"/>
          <w:szCs w:val="22"/>
        </w:rPr>
        <w:t xml:space="preserve">Leider ist diese kulturgeschichtliche </w:t>
      </w:r>
      <w:r w:rsidR="000017E6">
        <w:rPr>
          <w:rFonts w:ascii="Century Gothic" w:hAnsi="Century Gothic"/>
          <w:sz w:val="22"/>
          <w:szCs w:val="22"/>
        </w:rPr>
        <w:t>Ex</w:t>
      </w:r>
      <w:bookmarkStart w:id="0" w:name="_GoBack"/>
      <w:bookmarkEnd w:id="0"/>
      <w:r w:rsidR="00AA290D">
        <w:rPr>
          <w:rFonts w:ascii="Century Gothic" w:hAnsi="Century Gothic"/>
          <w:sz w:val="22"/>
          <w:szCs w:val="22"/>
        </w:rPr>
        <w:t>kursion</w:t>
      </w:r>
      <w:r>
        <w:rPr>
          <w:rFonts w:ascii="Century Gothic" w:hAnsi="Century Gothic"/>
          <w:sz w:val="22"/>
          <w:szCs w:val="22"/>
        </w:rPr>
        <w:t xml:space="preserve"> viel zu schnell vorbeigegangen – wir hätten noch lange zuhören und schauen können. Aber die nächste Hochzeitsfeier stand bevor und die Dienste von Frau zur Eich waren gefragt. Wir hingegen verzichteten zufolge der ausserordentlichen Hitze </w:t>
      </w:r>
      <w:r w:rsidR="002D001A">
        <w:rPr>
          <w:rFonts w:ascii="Century Gothic" w:hAnsi="Century Gothic"/>
          <w:sz w:val="22"/>
          <w:szCs w:val="22"/>
        </w:rPr>
        <w:t xml:space="preserve">(ca. 36°) </w:t>
      </w:r>
      <w:r>
        <w:rPr>
          <w:rFonts w:ascii="Century Gothic" w:hAnsi="Century Gothic"/>
          <w:sz w:val="22"/>
          <w:szCs w:val="22"/>
        </w:rPr>
        <w:t xml:space="preserve">auf den ursprünglich geplanten Spaziergang entlang des Rheins. Nach einem </w:t>
      </w:r>
      <w:r w:rsidR="00DB1985">
        <w:rPr>
          <w:rFonts w:ascii="Century Gothic" w:hAnsi="Century Gothic"/>
          <w:sz w:val="22"/>
          <w:szCs w:val="22"/>
        </w:rPr>
        <w:t xml:space="preserve">kurzen </w:t>
      </w:r>
      <w:r>
        <w:rPr>
          <w:rFonts w:ascii="Century Gothic" w:hAnsi="Century Gothic"/>
          <w:sz w:val="22"/>
          <w:szCs w:val="22"/>
        </w:rPr>
        <w:t>Einkaufsabstecher im Klosterladen fanden wir uns wieder unter den schattigen Bäumen im Restaurant Klostergarten zum Glace-Schlemmen.</w:t>
      </w:r>
    </w:p>
    <w:p w14:paraId="72A5A62E" w14:textId="77777777" w:rsidR="007B763B" w:rsidRDefault="007B763B" w:rsidP="002D001A">
      <w:pPr>
        <w:jc w:val="both"/>
        <w:rPr>
          <w:rFonts w:ascii="Century Gothic" w:hAnsi="Century Gothic"/>
          <w:sz w:val="22"/>
          <w:szCs w:val="22"/>
        </w:rPr>
      </w:pPr>
    </w:p>
    <w:p w14:paraId="17F4E5F1" w14:textId="77777777" w:rsidR="00944065" w:rsidRDefault="007B763B" w:rsidP="002D001A">
      <w:pPr>
        <w:jc w:val="both"/>
        <w:rPr>
          <w:rFonts w:ascii="Century Gothic" w:hAnsi="Century Gothic"/>
          <w:sz w:val="22"/>
          <w:szCs w:val="22"/>
        </w:rPr>
      </w:pPr>
      <w:r>
        <w:rPr>
          <w:rFonts w:ascii="Century Gothic" w:hAnsi="Century Gothic"/>
          <w:sz w:val="22"/>
          <w:szCs w:val="22"/>
        </w:rPr>
        <w:t>Mit dem kurzen Aufstieg zur Bushaltestelle Unterstadt nahmen wir es</w:t>
      </w:r>
      <w:r w:rsidR="005162DB">
        <w:rPr>
          <w:rFonts w:ascii="Century Gothic" w:hAnsi="Century Gothic"/>
          <w:sz w:val="22"/>
          <w:szCs w:val="22"/>
        </w:rPr>
        <w:t xml:space="preserve"> gemütlich. Die Bahn brachte uns </w:t>
      </w:r>
      <w:r w:rsidR="002D001A">
        <w:rPr>
          <w:rFonts w:ascii="Century Gothic" w:hAnsi="Century Gothic"/>
          <w:sz w:val="22"/>
          <w:szCs w:val="22"/>
        </w:rPr>
        <w:t xml:space="preserve">von Marthalen </w:t>
      </w:r>
      <w:r w:rsidR="005162DB">
        <w:rPr>
          <w:rFonts w:ascii="Century Gothic" w:hAnsi="Century Gothic"/>
          <w:sz w:val="22"/>
          <w:szCs w:val="22"/>
        </w:rPr>
        <w:t xml:space="preserve">pünktlich Richtung Zürich, für die </w:t>
      </w:r>
      <w:r w:rsidR="002D001A">
        <w:rPr>
          <w:rFonts w:ascii="Century Gothic" w:hAnsi="Century Gothic"/>
          <w:sz w:val="22"/>
          <w:szCs w:val="22"/>
        </w:rPr>
        <w:t xml:space="preserve">individuelle </w:t>
      </w:r>
      <w:r w:rsidR="005162DB">
        <w:rPr>
          <w:rFonts w:ascii="Century Gothic" w:hAnsi="Century Gothic"/>
          <w:sz w:val="22"/>
          <w:szCs w:val="22"/>
        </w:rPr>
        <w:t xml:space="preserve">Heimreise in alle Windrichtungen. </w:t>
      </w:r>
    </w:p>
    <w:p w14:paraId="33AF86A1" w14:textId="77777777" w:rsidR="00944065" w:rsidRDefault="00944065" w:rsidP="002D001A">
      <w:pPr>
        <w:jc w:val="both"/>
        <w:rPr>
          <w:rFonts w:ascii="Century Gothic" w:hAnsi="Century Gothic"/>
          <w:sz w:val="22"/>
          <w:szCs w:val="22"/>
        </w:rPr>
      </w:pPr>
    </w:p>
    <w:p w14:paraId="37B73E4B" w14:textId="6E3807C6" w:rsidR="005162DB" w:rsidRDefault="005162DB" w:rsidP="002D001A">
      <w:pPr>
        <w:jc w:val="both"/>
        <w:rPr>
          <w:rFonts w:ascii="Century Gothic" w:hAnsi="Century Gothic"/>
          <w:sz w:val="22"/>
          <w:szCs w:val="22"/>
        </w:rPr>
      </w:pPr>
      <w:r>
        <w:rPr>
          <w:rFonts w:ascii="Century Gothic" w:hAnsi="Century Gothic"/>
          <w:sz w:val="22"/>
          <w:szCs w:val="22"/>
        </w:rPr>
        <w:t xml:space="preserve">Im Namen aller Teilnehmerinnen danke ich Hedi Kappeler für die Organisation dieses spannenden 64. FR-Treffens. </w:t>
      </w:r>
      <w:r w:rsidR="00944065">
        <w:rPr>
          <w:rFonts w:ascii="Century Gothic" w:hAnsi="Century Gothic"/>
          <w:sz w:val="22"/>
          <w:szCs w:val="22"/>
        </w:rPr>
        <w:t xml:space="preserve">Die </w:t>
      </w:r>
      <w:r w:rsidR="00FE7D1D">
        <w:rPr>
          <w:rFonts w:ascii="Century Gothic" w:hAnsi="Century Gothic"/>
          <w:sz w:val="22"/>
          <w:szCs w:val="22"/>
        </w:rPr>
        <w:t>sorgfältig renovierte</w:t>
      </w:r>
      <w:r w:rsidR="00944065">
        <w:rPr>
          <w:rFonts w:ascii="Century Gothic" w:hAnsi="Century Gothic"/>
          <w:sz w:val="22"/>
          <w:szCs w:val="22"/>
        </w:rPr>
        <w:t xml:space="preserve"> Klosteranlage</w:t>
      </w:r>
      <w:r w:rsidR="00FE7D1D">
        <w:rPr>
          <w:rFonts w:ascii="Century Gothic" w:hAnsi="Century Gothic"/>
          <w:sz w:val="22"/>
          <w:szCs w:val="22"/>
        </w:rPr>
        <w:t xml:space="preserve"> und Musikinsel Rheinau</w:t>
      </w:r>
      <w:r w:rsidR="00944065">
        <w:rPr>
          <w:rFonts w:ascii="Century Gothic" w:hAnsi="Century Gothic"/>
          <w:sz w:val="22"/>
          <w:szCs w:val="22"/>
        </w:rPr>
        <w:t xml:space="preserve"> ist ein Bijou und jederzeit einen Besuch wert. </w:t>
      </w:r>
    </w:p>
    <w:p w14:paraId="6B95F59D" w14:textId="77777777" w:rsidR="002D001A" w:rsidRDefault="002D001A">
      <w:pPr>
        <w:rPr>
          <w:rFonts w:ascii="Century Gothic" w:hAnsi="Century Gothic"/>
          <w:sz w:val="22"/>
          <w:szCs w:val="22"/>
        </w:rPr>
      </w:pPr>
    </w:p>
    <w:p w14:paraId="72FC6E76" w14:textId="59268A65" w:rsidR="002D001A" w:rsidRDefault="002D001A" w:rsidP="002D001A">
      <w:pPr>
        <w:jc w:val="right"/>
        <w:rPr>
          <w:rFonts w:ascii="Century Gothic" w:hAnsi="Century Gothic"/>
          <w:sz w:val="22"/>
          <w:szCs w:val="22"/>
        </w:rPr>
      </w:pPr>
      <w:r>
        <w:rPr>
          <w:rFonts w:ascii="Century Gothic" w:hAnsi="Century Gothic"/>
          <w:sz w:val="22"/>
          <w:szCs w:val="22"/>
        </w:rPr>
        <w:t>Reine Malär</w:t>
      </w:r>
    </w:p>
    <w:p w14:paraId="0BA23FE8" w14:textId="77777777" w:rsidR="007B763B" w:rsidRDefault="007B763B">
      <w:pPr>
        <w:rPr>
          <w:rFonts w:ascii="Century Gothic" w:hAnsi="Century Gothic"/>
          <w:sz w:val="22"/>
          <w:szCs w:val="22"/>
        </w:rPr>
      </w:pPr>
    </w:p>
    <w:p w14:paraId="73F2AAE5" w14:textId="77777777" w:rsidR="007B763B" w:rsidRDefault="007B763B">
      <w:pPr>
        <w:rPr>
          <w:rFonts w:ascii="Century Gothic" w:hAnsi="Century Gothic"/>
          <w:sz w:val="22"/>
          <w:szCs w:val="22"/>
        </w:rPr>
      </w:pPr>
    </w:p>
    <w:p w14:paraId="08E57D46" w14:textId="77777777" w:rsidR="0017397F" w:rsidRDefault="0017397F">
      <w:pPr>
        <w:rPr>
          <w:rFonts w:ascii="Century Gothic" w:hAnsi="Century Gothic"/>
          <w:sz w:val="22"/>
          <w:szCs w:val="22"/>
        </w:rPr>
      </w:pPr>
    </w:p>
    <w:sectPr w:rsidR="0017397F" w:rsidSect="00AA290D">
      <w:footerReference w:type="even" r:id="rId12"/>
      <w:footerReference w:type="default" r:id="rId13"/>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94826" w14:textId="77777777" w:rsidR="00AA290D" w:rsidRDefault="00AA290D" w:rsidP="00AA290D">
      <w:r>
        <w:separator/>
      </w:r>
    </w:p>
  </w:endnote>
  <w:endnote w:type="continuationSeparator" w:id="0">
    <w:p w14:paraId="263BAEA7" w14:textId="77777777" w:rsidR="00AA290D" w:rsidRDefault="00AA290D" w:rsidP="00AA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E422" w14:textId="77777777" w:rsidR="00AA290D" w:rsidRDefault="00AA290D" w:rsidP="0007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737D28" w14:textId="77777777" w:rsidR="00AA290D" w:rsidRDefault="00AA290D" w:rsidP="00AA290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A3CC" w14:textId="2430957D" w:rsidR="00AA290D" w:rsidRPr="00AA290D" w:rsidRDefault="00AA290D" w:rsidP="00AA290D">
    <w:pPr>
      <w:pStyle w:val="Fuzeile"/>
      <w:framePr w:wrap="around" w:vAnchor="text" w:hAnchor="page" w:x="10418" w:y="-37"/>
      <w:rPr>
        <w:rStyle w:val="Seitenzahl"/>
        <w:rFonts w:ascii="Century Gothic" w:hAnsi="Century Gothic"/>
        <w:sz w:val="22"/>
        <w:szCs w:val="22"/>
      </w:rPr>
    </w:pPr>
    <w:r w:rsidRPr="00AA290D">
      <w:rPr>
        <w:rStyle w:val="Seitenzahl"/>
        <w:rFonts w:ascii="Century Gothic" w:hAnsi="Century Gothic"/>
        <w:sz w:val="22"/>
        <w:szCs w:val="22"/>
      </w:rPr>
      <w:fldChar w:fldCharType="begin"/>
    </w:r>
    <w:r w:rsidRPr="00AA290D">
      <w:rPr>
        <w:rStyle w:val="Seitenzahl"/>
        <w:rFonts w:ascii="Century Gothic" w:hAnsi="Century Gothic"/>
        <w:sz w:val="22"/>
        <w:szCs w:val="22"/>
      </w:rPr>
      <w:instrText xml:space="preserve">PAGE  </w:instrText>
    </w:r>
    <w:r w:rsidRPr="00AA290D">
      <w:rPr>
        <w:rStyle w:val="Seitenzahl"/>
        <w:rFonts w:ascii="Century Gothic" w:hAnsi="Century Gothic"/>
        <w:sz w:val="22"/>
        <w:szCs w:val="22"/>
      </w:rPr>
      <w:fldChar w:fldCharType="separate"/>
    </w:r>
    <w:r w:rsidR="000017E6">
      <w:rPr>
        <w:rStyle w:val="Seitenzahl"/>
        <w:rFonts w:ascii="Century Gothic" w:hAnsi="Century Gothic"/>
        <w:noProof/>
        <w:sz w:val="22"/>
        <w:szCs w:val="22"/>
      </w:rPr>
      <w:t>3</w:t>
    </w:r>
    <w:r w:rsidRPr="00AA290D">
      <w:rPr>
        <w:rStyle w:val="Seitenzahl"/>
        <w:rFonts w:ascii="Century Gothic" w:hAnsi="Century Gothic"/>
        <w:sz w:val="22"/>
        <w:szCs w:val="22"/>
      </w:rPr>
      <w:fldChar w:fldCharType="end"/>
    </w:r>
    <w:r>
      <w:rPr>
        <w:rStyle w:val="Seitenzahl"/>
        <w:rFonts w:ascii="Century Gothic" w:hAnsi="Century Gothic"/>
        <w:sz w:val="22"/>
        <w:szCs w:val="22"/>
      </w:rPr>
      <w:t>/3</w:t>
    </w:r>
  </w:p>
  <w:p w14:paraId="4B562993" w14:textId="77777777" w:rsidR="00AA290D" w:rsidRDefault="00AA290D" w:rsidP="00AA290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AAAD" w14:textId="77777777" w:rsidR="00AA290D" w:rsidRDefault="00AA290D" w:rsidP="00AA290D">
      <w:r>
        <w:separator/>
      </w:r>
    </w:p>
  </w:footnote>
  <w:footnote w:type="continuationSeparator" w:id="0">
    <w:p w14:paraId="23460EB0" w14:textId="77777777" w:rsidR="00AA290D" w:rsidRDefault="00AA290D" w:rsidP="00AA2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90"/>
    <w:rsid w:val="000017E6"/>
    <w:rsid w:val="0003009C"/>
    <w:rsid w:val="00093E86"/>
    <w:rsid w:val="000A5B47"/>
    <w:rsid w:val="00165F41"/>
    <w:rsid w:val="0017397F"/>
    <w:rsid w:val="002D001A"/>
    <w:rsid w:val="002E6D75"/>
    <w:rsid w:val="00414D30"/>
    <w:rsid w:val="004F0B93"/>
    <w:rsid w:val="00515682"/>
    <w:rsid w:val="005162DB"/>
    <w:rsid w:val="005C36AF"/>
    <w:rsid w:val="006A328C"/>
    <w:rsid w:val="00742CF3"/>
    <w:rsid w:val="007B763B"/>
    <w:rsid w:val="008D3372"/>
    <w:rsid w:val="00906990"/>
    <w:rsid w:val="00944065"/>
    <w:rsid w:val="009B242A"/>
    <w:rsid w:val="009C7671"/>
    <w:rsid w:val="00AA290D"/>
    <w:rsid w:val="00D53E40"/>
    <w:rsid w:val="00DB1985"/>
    <w:rsid w:val="00E10D30"/>
    <w:rsid w:val="00E472A7"/>
    <w:rsid w:val="00F00ECD"/>
    <w:rsid w:val="00F54184"/>
    <w:rsid w:val="00F709C2"/>
    <w:rsid w:val="00FE5C7C"/>
    <w:rsid w:val="00FE7D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E8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14D30"/>
    <w:rPr>
      <w:color w:val="0000FF" w:themeColor="hyperlink"/>
      <w:u w:val="single"/>
    </w:rPr>
  </w:style>
  <w:style w:type="paragraph" w:styleId="StandardWeb">
    <w:name w:val="Normal (Web)"/>
    <w:basedOn w:val="Standard"/>
    <w:uiPriority w:val="99"/>
    <w:semiHidden/>
    <w:unhideWhenUsed/>
    <w:rsid w:val="002E6D75"/>
    <w:pPr>
      <w:spacing w:before="100" w:beforeAutospacing="1" w:after="100" w:afterAutospacing="1"/>
    </w:pPr>
    <w:rPr>
      <w:rFonts w:ascii="Times New Roman" w:hAnsi="Times New Roman" w:cs="Times New Roman"/>
      <w:sz w:val="20"/>
      <w:szCs w:val="20"/>
      <w:lang w:val="de-CH"/>
    </w:rPr>
  </w:style>
  <w:style w:type="character" w:customStyle="1" w:styleId="tagwrapper">
    <w:name w:val="tagwrapper"/>
    <w:basedOn w:val="Absatzstandardschriftart"/>
    <w:rsid w:val="002E6D75"/>
  </w:style>
  <w:style w:type="character" w:styleId="Betont">
    <w:name w:val="Strong"/>
    <w:basedOn w:val="Absatzstandardschriftart"/>
    <w:uiPriority w:val="22"/>
    <w:qFormat/>
    <w:rsid w:val="002E6D75"/>
    <w:rPr>
      <w:b/>
      <w:bCs/>
    </w:rPr>
  </w:style>
  <w:style w:type="character" w:customStyle="1" w:styleId="idcode">
    <w:name w:val="idcode"/>
    <w:basedOn w:val="Absatzstandardschriftart"/>
    <w:rsid w:val="002E6D75"/>
  </w:style>
  <w:style w:type="paragraph" w:customStyle="1" w:styleId="publisheddate">
    <w:name w:val="publisheddate"/>
    <w:basedOn w:val="Standard"/>
    <w:rsid w:val="002E6D75"/>
    <w:pPr>
      <w:spacing w:before="100" w:beforeAutospacing="1" w:after="100" w:afterAutospacing="1"/>
    </w:pPr>
    <w:rPr>
      <w:rFonts w:ascii="Times New Roman" w:hAnsi="Times New Roman" w:cs="Times New Roman"/>
      <w:sz w:val="20"/>
      <w:szCs w:val="20"/>
      <w:lang w:val="de-CH"/>
    </w:rPr>
  </w:style>
  <w:style w:type="paragraph" w:styleId="Sprechblasentext">
    <w:name w:val="Balloon Text"/>
    <w:basedOn w:val="Standard"/>
    <w:link w:val="SprechblasentextZeichen"/>
    <w:uiPriority w:val="99"/>
    <w:semiHidden/>
    <w:unhideWhenUsed/>
    <w:rsid w:val="00E472A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472A7"/>
    <w:rPr>
      <w:rFonts w:ascii="Lucida Grande" w:hAnsi="Lucida Grande" w:cs="Lucida Grande"/>
      <w:sz w:val="18"/>
      <w:szCs w:val="18"/>
    </w:rPr>
  </w:style>
  <w:style w:type="table" w:styleId="Tabellenraster">
    <w:name w:val="Table Grid"/>
    <w:basedOn w:val="NormaleTabelle"/>
    <w:uiPriority w:val="59"/>
    <w:rsid w:val="00516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A290D"/>
    <w:pPr>
      <w:tabs>
        <w:tab w:val="center" w:pos="4536"/>
        <w:tab w:val="right" w:pos="9072"/>
      </w:tabs>
    </w:pPr>
  </w:style>
  <w:style w:type="character" w:customStyle="1" w:styleId="KopfzeileZeichen">
    <w:name w:val="Kopfzeile Zeichen"/>
    <w:basedOn w:val="Absatzstandardschriftart"/>
    <w:link w:val="Kopfzeile"/>
    <w:uiPriority w:val="99"/>
    <w:rsid w:val="00AA290D"/>
  </w:style>
  <w:style w:type="paragraph" w:styleId="Fuzeile">
    <w:name w:val="footer"/>
    <w:basedOn w:val="Standard"/>
    <w:link w:val="FuzeileZeichen"/>
    <w:uiPriority w:val="99"/>
    <w:unhideWhenUsed/>
    <w:rsid w:val="00AA290D"/>
    <w:pPr>
      <w:tabs>
        <w:tab w:val="center" w:pos="4536"/>
        <w:tab w:val="right" w:pos="9072"/>
      </w:tabs>
    </w:pPr>
  </w:style>
  <w:style w:type="character" w:customStyle="1" w:styleId="FuzeileZeichen">
    <w:name w:val="Fußzeile Zeichen"/>
    <w:basedOn w:val="Absatzstandardschriftart"/>
    <w:link w:val="Fuzeile"/>
    <w:uiPriority w:val="99"/>
    <w:rsid w:val="00AA290D"/>
  </w:style>
  <w:style w:type="character" w:styleId="Seitenzahl">
    <w:name w:val="page number"/>
    <w:basedOn w:val="Absatzstandardschriftart"/>
    <w:uiPriority w:val="99"/>
    <w:semiHidden/>
    <w:unhideWhenUsed/>
    <w:rsid w:val="00AA2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14D30"/>
    <w:rPr>
      <w:color w:val="0000FF" w:themeColor="hyperlink"/>
      <w:u w:val="single"/>
    </w:rPr>
  </w:style>
  <w:style w:type="paragraph" w:styleId="StandardWeb">
    <w:name w:val="Normal (Web)"/>
    <w:basedOn w:val="Standard"/>
    <w:uiPriority w:val="99"/>
    <w:semiHidden/>
    <w:unhideWhenUsed/>
    <w:rsid w:val="002E6D75"/>
    <w:pPr>
      <w:spacing w:before="100" w:beforeAutospacing="1" w:after="100" w:afterAutospacing="1"/>
    </w:pPr>
    <w:rPr>
      <w:rFonts w:ascii="Times New Roman" w:hAnsi="Times New Roman" w:cs="Times New Roman"/>
      <w:sz w:val="20"/>
      <w:szCs w:val="20"/>
      <w:lang w:val="de-CH"/>
    </w:rPr>
  </w:style>
  <w:style w:type="character" w:customStyle="1" w:styleId="tagwrapper">
    <w:name w:val="tagwrapper"/>
    <w:basedOn w:val="Absatzstandardschriftart"/>
    <w:rsid w:val="002E6D75"/>
  </w:style>
  <w:style w:type="character" w:styleId="Betont">
    <w:name w:val="Strong"/>
    <w:basedOn w:val="Absatzstandardschriftart"/>
    <w:uiPriority w:val="22"/>
    <w:qFormat/>
    <w:rsid w:val="002E6D75"/>
    <w:rPr>
      <w:b/>
      <w:bCs/>
    </w:rPr>
  </w:style>
  <w:style w:type="character" w:customStyle="1" w:styleId="idcode">
    <w:name w:val="idcode"/>
    <w:basedOn w:val="Absatzstandardschriftart"/>
    <w:rsid w:val="002E6D75"/>
  </w:style>
  <w:style w:type="paragraph" w:customStyle="1" w:styleId="publisheddate">
    <w:name w:val="publisheddate"/>
    <w:basedOn w:val="Standard"/>
    <w:rsid w:val="002E6D75"/>
    <w:pPr>
      <w:spacing w:before="100" w:beforeAutospacing="1" w:after="100" w:afterAutospacing="1"/>
    </w:pPr>
    <w:rPr>
      <w:rFonts w:ascii="Times New Roman" w:hAnsi="Times New Roman" w:cs="Times New Roman"/>
      <w:sz w:val="20"/>
      <w:szCs w:val="20"/>
      <w:lang w:val="de-CH"/>
    </w:rPr>
  </w:style>
  <w:style w:type="paragraph" w:styleId="Sprechblasentext">
    <w:name w:val="Balloon Text"/>
    <w:basedOn w:val="Standard"/>
    <w:link w:val="SprechblasentextZeichen"/>
    <w:uiPriority w:val="99"/>
    <w:semiHidden/>
    <w:unhideWhenUsed/>
    <w:rsid w:val="00E472A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472A7"/>
    <w:rPr>
      <w:rFonts w:ascii="Lucida Grande" w:hAnsi="Lucida Grande" w:cs="Lucida Grande"/>
      <w:sz w:val="18"/>
      <w:szCs w:val="18"/>
    </w:rPr>
  </w:style>
  <w:style w:type="table" w:styleId="Tabellenraster">
    <w:name w:val="Table Grid"/>
    <w:basedOn w:val="NormaleTabelle"/>
    <w:uiPriority w:val="59"/>
    <w:rsid w:val="00516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A290D"/>
    <w:pPr>
      <w:tabs>
        <w:tab w:val="center" w:pos="4536"/>
        <w:tab w:val="right" w:pos="9072"/>
      </w:tabs>
    </w:pPr>
  </w:style>
  <w:style w:type="character" w:customStyle="1" w:styleId="KopfzeileZeichen">
    <w:name w:val="Kopfzeile Zeichen"/>
    <w:basedOn w:val="Absatzstandardschriftart"/>
    <w:link w:val="Kopfzeile"/>
    <w:uiPriority w:val="99"/>
    <w:rsid w:val="00AA290D"/>
  </w:style>
  <w:style w:type="paragraph" w:styleId="Fuzeile">
    <w:name w:val="footer"/>
    <w:basedOn w:val="Standard"/>
    <w:link w:val="FuzeileZeichen"/>
    <w:uiPriority w:val="99"/>
    <w:unhideWhenUsed/>
    <w:rsid w:val="00AA290D"/>
    <w:pPr>
      <w:tabs>
        <w:tab w:val="center" w:pos="4536"/>
        <w:tab w:val="right" w:pos="9072"/>
      </w:tabs>
    </w:pPr>
  </w:style>
  <w:style w:type="character" w:customStyle="1" w:styleId="FuzeileZeichen">
    <w:name w:val="Fußzeile Zeichen"/>
    <w:basedOn w:val="Absatzstandardschriftart"/>
    <w:link w:val="Fuzeile"/>
    <w:uiPriority w:val="99"/>
    <w:rsid w:val="00AA290D"/>
  </w:style>
  <w:style w:type="character" w:styleId="Seitenzahl">
    <w:name w:val="page number"/>
    <w:basedOn w:val="Absatzstandardschriftart"/>
    <w:uiPriority w:val="99"/>
    <w:semiHidden/>
    <w:unhideWhenUsed/>
    <w:rsid w:val="00AA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5474">
      <w:bodyDiv w:val="1"/>
      <w:marLeft w:val="0"/>
      <w:marRight w:val="0"/>
      <w:marTop w:val="0"/>
      <w:marBottom w:val="0"/>
      <w:divBdr>
        <w:top w:val="none" w:sz="0" w:space="0" w:color="auto"/>
        <w:left w:val="none" w:sz="0" w:space="0" w:color="auto"/>
        <w:bottom w:val="none" w:sz="0" w:space="0" w:color="auto"/>
        <w:right w:val="none" w:sz="0" w:space="0" w:color="auto"/>
      </w:divBdr>
    </w:div>
    <w:div w:id="798493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usikinsel.ch" TargetMode="External"/><Relationship Id="rId8" Type="http://schemas.openxmlformats.org/officeDocument/2006/relationships/hyperlink" Target="http://www.klosterkircherheinau.ch"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4908</Characters>
  <Application>Microsoft Macintosh Word</Application>
  <DocSecurity>0</DocSecurity>
  <Lines>40</Lines>
  <Paragraphs>11</Paragraphs>
  <ScaleCrop>false</ScaleCrop>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Malär</dc:creator>
  <cp:keywords/>
  <dc:description/>
  <cp:lastModifiedBy>Reine Malär</cp:lastModifiedBy>
  <cp:revision>15</cp:revision>
  <cp:lastPrinted>2019-07-01T14:29:00Z</cp:lastPrinted>
  <dcterms:created xsi:type="dcterms:W3CDTF">2019-06-30T13:51:00Z</dcterms:created>
  <dcterms:modified xsi:type="dcterms:W3CDTF">2019-07-01T14:30:00Z</dcterms:modified>
</cp:coreProperties>
</file>